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9D" w:rsidRPr="00135144" w:rsidRDefault="00CB1221" w:rsidP="0061524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35144">
        <w:rPr>
          <w:rFonts w:ascii="Times New Roman" w:eastAsia="標楷體" w:hAnsi="Times New Roman" w:cs="Times New Roman"/>
          <w:sz w:val="32"/>
          <w:szCs w:val="32"/>
        </w:rPr>
        <w:t>106</w:t>
      </w:r>
      <w:r w:rsidRPr="00135144">
        <w:rPr>
          <w:rFonts w:ascii="Times New Roman" w:eastAsia="標楷體" w:hAnsi="Times New Roman" w:cs="Times New Roman"/>
          <w:sz w:val="32"/>
          <w:szCs w:val="32"/>
        </w:rPr>
        <w:t>學年度</w:t>
      </w:r>
      <w:r w:rsidR="00135144">
        <w:rPr>
          <w:rFonts w:ascii="Times New Roman" w:eastAsia="標楷體" w:hAnsi="Times New Roman" w:cs="Times New Roman" w:hint="eastAsia"/>
          <w:sz w:val="32"/>
          <w:szCs w:val="32"/>
        </w:rPr>
        <w:t>資工系</w:t>
      </w:r>
      <w:bookmarkStart w:id="0" w:name="_GoBack"/>
      <w:bookmarkEnd w:id="0"/>
      <w:r w:rsidRPr="00135144">
        <w:rPr>
          <w:rFonts w:ascii="Times New Roman" w:eastAsia="標楷體" w:hAnsi="Times New Roman" w:cs="Times New Roman"/>
          <w:sz w:val="32"/>
          <w:szCs w:val="32"/>
        </w:rPr>
        <w:t>教育部產研博計畫</w:t>
      </w:r>
      <w:r w:rsidR="002C15BE" w:rsidRPr="00135144">
        <w:rPr>
          <w:rFonts w:ascii="Times New Roman" w:eastAsia="標楷體" w:hAnsi="Times New Roman" w:cs="Times New Roman" w:hint="eastAsia"/>
          <w:sz w:val="32"/>
          <w:szCs w:val="32"/>
        </w:rPr>
        <w:t>申請</w:t>
      </w:r>
      <w:r w:rsidRPr="00135144">
        <w:rPr>
          <w:rFonts w:ascii="Times New Roman" w:eastAsia="標楷體" w:hAnsi="Times New Roman" w:cs="Times New Roman"/>
          <w:sz w:val="32"/>
          <w:szCs w:val="32"/>
        </w:rPr>
        <w:t>說明</w:t>
      </w:r>
    </w:p>
    <w:p w:rsidR="00C90433" w:rsidRPr="00615247" w:rsidRDefault="00C90433" w:rsidP="0061524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2C15BE" w:rsidRDefault="002C15BE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教育部為協助大學校院提昇博士級人才務實致用之研發能力</w:t>
      </w:r>
      <w:r>
        <w:rPr>
          <w:rFonts w:ascii="Times New Roman" w:eastAsia="標楷體" w:hAnsi="Times New Roman" w:cs="Times New Roman" w:hint="eastAsia"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szCs w:val="24"/>
        </w:rPr>
        <w:t>並爭取企業或法人研究資源</w:t>
      </w:r>
      <w:r>
        <w:rPr>
          <w:rFonts w:ascii="Times New Roman" w:eastAsia="標楷體" w:hAnsi="Times New Roman" w:cs="Times New Roman" w:hint="eastAsia"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szCs w:val="24"/>
        </w:rPr>
        <w:t>特訂定此計畫。</w:t>
      </w:r>
    </w:p>
    <w:p w:rsidR="00CB1221" w:rsidRPr="0019496D" w:rsidRDefault="002C15BE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本計畫辦理模式有三</w:t>
      </w:r>
      <w:r>
        <w:rPr>
          <w:rFonts w:ascii="Times New Roman" w:eastAsia="標楷體" w:hAnsi="Times New Roman" w:cs="Times New Roman" w:hint="eastAsia"/>
          <w:szCs w:val="24"/>
        </w:rPr>
        <w:t xml:space="preserve">, </w:t>
      </w:r>
      <w:r w:rsidR="00CB1221" w:rsidRPr="0019496D">
        <w:rPr>
          <w:rFonts w:ascii="Times New Roman" w:eastAsia="標楷體" w:hAnsi="Times New Roman" w:cs="Times New Roman"/>
          <w:szCs w:val="24"/>
        </w:rPr>
        <w:t>本系今年</w:t>
      </w:r>
      <w:r w:rsidR="00135144">
        <w:rPr>
          <w:rFonts w:ascii="Times New Roman" w:eastAsia="標楷體" w:hAnsi="Times New Roman" w:cs="Times New Roman" w:hint="eastAsia"/>
          <w:szCs w:val="24"/>
        </w:rPr>
        <w:t>獲教育部</w:t>
      </w:r>
      <w:r w:rsidR="00CB1221" w:rsidRPr="0019496D">
        <w:rPr>
          <w:rFonts w:ascii="Times New Roman" w:eastAsia="標楷體" w:hAnsi="Times New Roman" w:cs="Times New Roman"/>
          <w:szCs w:val="24"/>
        </w:rPr>
        <w:t>核定名額共</w:t>
      </w:r>
      <w:r w:rsidR="00CB1221" w:rsidRPr="0019496D">
        <w:rPr>
          <w:rFonts w:ascii="Times New Roman" w:eastAsia="標楷體" w:hAnsi="Times New Roman" w:cs="Times New Roman"/>
          <w:szCs w:val="24"/>
        </w:rPr>
        <w:t>7</w:t>
      </w:r>
      <w:r w:rsidR="00CB1221" w:rsidRPr="0019496D">
        <w:rPr>
          <w:rFonts w:ascii="Times New Roman" w:eastAsia="標楷體" w:hAnsi="Times New Roman" w:cs="Times New Roman"/>
          <w:szCs w:val="24"/>
        </w:rPr>
        <w:t>名。含碩博士五年研發一貫模式、博士四年研發模式。</w:t>
      </w:r>
    </w:p>
    <w:p w:rsidR="00CB1221" w:rsidRPr="0019496D" w:rsidRDefault="00CB1221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C15BE">
        <w:rPr>
          <w:rFonts w:ascii="Times New Roman" w:eastAsia="標楷體" w:hAnsi="Times New Roman" w:cs="Times New Roman"/>
          <w:szCs w:val="24"/>
          <w:highlight w:val="yellow"/>
        </w:rPr>
        <w:t>碩博士五年研發一貫模式</w:t>
      </w:r>
      <w:r w:rsidRPr="0019496D">
        <w:rPr>
          <w:rFonts w:ascii="Times New Roman" w:eastAsia="標楷體" w:hAnsi="Times New Roman" w:cs="Times New Roman"/>
          <w:szCs w:val="24"/>
        </w:rPr>
        <w:t>：招收碩士生</w:t>
      </w:r>
      <w:r w:rsidRPr="0019496D">
        <w:rPr>
          <w:rFonts w:ascii="Times New Roman" w:eastAsia="標楷體" w:hAnsi="Times New Roman" w:cs="Times New Roman"/>
          <w:szCs w:val="24"/>
        </w:rPr>
        <w:t xml:space="preserve">, </w:t>
      </w:r>
      <w:r w:rsidRPr="0019496D">
        <w:rPr>
          <w:rFonts w:ascii="Times New Roman" w:eastAsia="標楷體" w:hAnsi="Times New Roman" w:cs="Times New Roman"/>
          <w:szCs w:val="24"/>
        </w:rPr>
        <w:t>參與計畫修課一年後逕讀博士、博士班前二年修課</w:t>
      </w:r>
      <w:r w:rsidR="00615247">
        <w:rPr>
          <w:rFonts w:ascii="Times New Roman" w:eastAsia="標楷體" w:hAnsi="Times New Roman" w:cs="Times New Roman" w:hint="eastAsia"/>
          <w:szCs w:val="24"/>
        </w:rPr>
        <w:t>，</w:t>
      </w:r>
      <w:r w:rsidRPr="0019496D">
        <w:rPr>
          <w:rFonts w:ascii="Times New Roman" w:eastAsia="標楷體" w:hAnsi="Times New Roman" w:cs="Times New Roman"/>
          <w:szCs w:val="24"/>
        </w:rPr>
        <w:t>後二年於產業或法人實作研發並完成論文為原則，共計五年完成計畫，取得博士學位。</w:t>
      </w:r>
    </w:p>
    <w:p w:rsidR="00CB1221" w:rsidRDefault="00CB1221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C15BE">
        <w:rPr>
          <w:rFonts w:ascii="Times New Roman" w:eastAsia="標楷體" w:hAnsi="Times New Roman" w:cs="Times New Roman"/>
          <w:szCs w:val="24"/>
          <w:highlight w:val="yellow"/>
        </w:rPr>
        <w:t>博士四年研發模式</w:t>
      </w:r>
      <w:r w:rsidRPr="0019496D">
        <w:rPr>
          <w:rFonts w:ascii="Times New Roman" w:eastAsia="標楷體" w:hAnsi="Times New Roman" w:cs="Times New Roman"/>
          <w:szCs w:val="24"/>
        </w:rPr>
        <w:t>：招收博一新生，博士班前二年修課、後二年於產業或法人實作研發並完成論文為原則。</w:t>
      </w:r>
      <w:r w:rsidR="00615247">
        <w:rPr>
          <w:rFonts w:ascii="Times New Roman" w:eastAsia="標楷體" w:hAnsi="Times New Roman" w:cs="Times New Roman" w:hint="eastAsia"/>
          <w:szCs w:val="24"/>
        </w:rPr>
        <w:t>共計四年完成博士學位。</w:t>
      </w:r>
    </w:p>
    <w:p w:rsidR="00615247" w:rsidRDefault="00615247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申請資格</w:t>
      </w:r>
      <w:r w:rsidR="002C15BE">
        <w:rPr>
          <w:rFonts w:ascii="Times New Roman" w:eastAsia="標楷體" w:hAnsi="Times New Roman" w:cs="Times New Roman" w:hint="eastAsia"/>
          <w:szCs w:val="24"/>
        </w:rPr>
        <w:t>：　由指導教授推薦的</w:t>
      </w:r>
      <w:r w:rsidR="00A45E8B">
        <w:rPr>
          <w:rFonts w:ascii="Times New Roman" w:eastAsia="標楷體" w:hAnsi="Times New Roman" w:cs="Times New Roman" w:hint="eastAsia"/>
          <w:szCs w:val="24"/>
        </w:rPr>
        <w:t>全職</w:t>
      </w:r>
      <w:r>
        <w:rPr>
          <w:rFonts w:ascii="Times New Roman" w:eastAsia="標楷體" w:hAnsi="Times New Roman" w:cs="Times New Roman" w:hint="eastAsia"/>
          <w:szCs w:val="24"/>
        </w:rPr>
        <w:t>碩博士</w:t>
      </w:r>
      <w:r w:rsidR="002C15BE">
        <w:rPr>
          <w:rFonts w:ascii="Times New Roman" w:eastAsia="標楷體" w:hAnsi="Times New Roman" w:cs="Times New Roman" w:hint="eastAsia"/>
          <w:szCs w:val="24"/>
        </w:rPr>
        <w:t>生</w:t>
      </w:r>
      <w:r w:rsidR="002C15BE">
        <w:rPr>
          <w:rFonts w:ascii="Times New Roman" w:eastAsia="標楷體" w:hAnsi="Times New Roman" w:cs="Times New Roman" w:hint="eastAsia"/>
          <w:szCs w:val="24"/>
        </w:rPr>
        <w:t>(</w:t>
      </w:r>
      <w:r w:rsidR="002C15BE">
        <w:rPr>
          <w:rFonts w:ascii="Times New Roman" w:eastAsia="標楷體" w:hAnsi="Times New Roman" w:cs="Times New Roman" w:hint="eastAsia"/>
          <w:szCs w:val="24"/>
        </w:rPr>
        <w:t>在職生不適用</w:t>
      </w:r>
      <w:r w:rsidR="002C15BE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615247" w:rsidRDefault="00615247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申請</w:t>
      </w:r>
      <w:r w:rsidR="002C15BE">
        <w:rPr>
          <w:rFonts w:ascii="Times New Roman" w:eastAsia="標楷體" w:hAnsi="Times New Roman" w:cs="Times New Roman" w:hint="eastAsia"/>
          <w:szCs w:val="24"/>
        </w:rPr>
        <w:t>期限</w:t>
      </w:r>
      <w:r>
        <w:rPr>
          <w:rFonts w:ascii="Times New Roman" w:eastAsia="標楷體" w:hAnsi="Times New Roman" w:cs="Times New Roman" w:hint="eastAsia"/>
          <w:szCs w:val="24"/>
        </w:rPr>
        <w:t xml:space="preserve">：　</w:t>
      </w:r>
      <w:r w:rsidR="002C15BE">
        <w:rPr>
          <w:rFonts w:ascii="Times New Roman" w:eastAsia="標楷體" w:hAnsi="Times New Roman" w:cs="Times New Roman" w:hint="eastAsia"/>
          <w:szCs w:val="24"/>
        </w:rPr>
        <w:t>即日起</w:t>
      </w:r>
      <w:r>
        <w:rPr>
          <w:rFonts w:ascii="Times New Roman" w:eastAsia="標楷體" w:hAnsi="Times New Roman" w:cs="Times New Roman" w:hint="eastAsia"/>
          <w:szCs w:val="24"/>
        </w:rPr>
        <w:t>106</w:t>
      </w:r>
      <w:r w:rsidR="002C15BE">
        <w:rPr>
          <w:rFonts w:ascii="Times New Roman" w:eastAsia="標楷體" w:hAnsi="Times New Roman" w:cs="Times New Roman" w:hint="eastAsia"/>
          <w:szCs w:val="24"/>
        </w:rPr>
        <w:t xml:space="preserve">/11/16 </w:t>
      </w:r>
      <w:r w:rsidR="002C15BE">
        <w:rPr>
          <w:rFonts w:ascii="Times New Roman" w:eastAsia="標楷體" w:hAnsi="Times New Roman" w:cs="Times New Roman" w:hint="eastAsia"/>
          <w:szCs w:val="24"/>
        </w:rPr>
        <w:t>止</w:t>
      </w:r>
    </w:p>
    <w:p w:rsidR="002C15BE" w:rsidRDefault="002C15BE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補助經費：　教育部補助每名學生每年</w:t>
      </w:r>
      <w:r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萬。合作企業</w:t>
      </w:r>
      <w:r w:rsidR="00135144">
        <w:rPr>
          <w:rFonts w:ascii="Times New Roman" w:eastAsia="標楷體" w:hAnsi="Times New Roman" w:cs="Times New Roman" w:hint="eastAsia"/>
          <w:szCs w:val="24"/>
        </w:rPr>
        <w:t>至少</w:t>
      </w:r>
      <w:r>
        <w:rPr>
          <w:rFonts w:ascii="Times New Roman" w:eastAsia="標楷體" w:hAnsi="Times New Roman" w:cs="Times New Roman" w:hint="eastAsia"/>
          <w:szCs w:val="24"/>
        </w:rPr>
        <w:t>補助每名學生</w:t>
      </w:r>
      <w:r>
        <w:rPr>
          <w:rFonts w:ascii="Times New Roman" w:eastAsia="標楷體" w:hAnsi="Times New Roman" w:cs="Times New Roman" w:hint="eastAsia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萬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135144">
        <w:rPr>
          <w:rFonts w:ascii="Times New Roman" w:eastAsia="標楷體" w:hAnsi="Times New Roman" w:cs="Times New Roman" w:hint="eastAsia"/>
          <w:szCs w:val="24"/>
        </w:rPr>
        <w:t>依</w:t>
      </w:r>
      <w:r>
        <w:rPr>
          <w:rFonts w:ascii="Times New Roman" w:eastAsia="標楷體" w:hAnsi="Times New Roman" w:cs="Times New Roman" w:hint="eastAsia"/>
          <w:szCs w:val="24"/>
        </w:rPr>
        <w:t>各企業金額不同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2C15BE" w:rsidRDefault="00A45E8B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獲選學生須配合繳交教育部期中期末報告相關部份</w:t>
      </w:r>
      <w:r w:rsidR="00C43A8D">
        <w:rPr>
          <w:rFonts w:ascii="Times New Roman" w:eastAsia="標楷體" w:hAnsi="Times New Roman" w:cs="Times New Roman" w:hint="eastAsia"/>
          <w:szCs w:val="24"/>
        </w:rPr>
        <w:t>及成果發表或研討會</w:t>
      </w:r>
      <w:r w:rsidR="00C43A8D">
        <w:rPr>
          <w:rFonts w:ascii="Times New Roman" w:eastAsia="標楷體" w:hAnsi="Times New Roman" w:cs="Times New Roman" w:hint="eastAsia"/>
          <w:szCs w:val="24"/>
        </w:rPr>
        <w:t xml:space="preserve">, </w:t>
      </w:r>
      <w:r w:rsidR="00C43A8D">
        <w:rPr>
          <w:rFonts w:ascii="Times New Roman" w:eastAsia="標楷體" w:hAnsi="Times New Roman" w:cs="Times New Roman" w:hint="eastAsia"/>
          <w:szCs w:val="24"/>
        </w:rPr>
        <w:t>以分享經驗交流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A45E8B" w:rsidRPr="00A45E8B" w:rsidRDefault="00A45E8B" w:rsidP="0019496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獲選學生應以全職學生參與本計畫</w:t>
      </w:r>
      <w:r>
        <w:rPr>
          <w:rFonts w:ascii="Times New Roman" w:eastAsia="標楷體" w:hAnsi="Times New Roman" w:cs="Times New Roman" w:hint="eastAsia"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szCs w:val="24"/>
        </w:rPr>
        <w:t>因休學、退學、學業成績評量或企業考評結果未通過而退出本計畫或正規學期時間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包括寒、暑假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另有全職工作者</w:t>
      </w:r>
      <w:r>
        <w:rPr>
          <w:rFonts w:ascii="Times New Roman" w:eastAsia="標楷體" w:hAnsi="Times New Roman" w:cs="Times New Roman" w:hint="eastAsia"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szCs w:val="24"/>
        </w:rPr>
        <w:t>學</w:t>
      </w:r>
      <w:r w:rsidR="00C43A8D">
        <w:rPr>
          <w:rFonts w:ascii="Times New Roman" w:eastAsia="標楷體" w:hAnsi="Times New Roman" w:cs="Times New Roman" w:hint="eastAsia"/>
          <w:szCs w:val="24"/>
        </w:rPr>
        <w:t>生</w:t>
      </w:r>
      <w:r>
        <w:rPr>
          <w:rFonts w:ascii="Times New Roman" w:eastAsia="標楷體" w:hAnsi="Times New Roman" w:cs="Times New Roman" w:hint="eastAsia"/>
          <w:szCs w:val="24"/>
        </w:rPr>
        <w:t>即應停止獎助學金撥付</w:t>
      </w:r>
      <w:r>
        <w:rPr>
          <w:rFonts w:ascii="Times New Roman" w:eastAsia="標楷體" w:hAnsi="Times New Roman" w:cs="Times New Roman" w:hint="eastAsia"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szCs w:val="24"/>
        </w:rPr>
        <w:t>並不得因復學或</w:t>
      </w:r>
      <w:r w:rsidR="00C43A8D">
        <w:rPr>
          <w:rFonts w:ascii="Times New Roman" w:eastAsia="標楷體" w:hAnsi="Times New Roman" w:cs="Times New Roman" w:hint="eastAsia"/>
          <w:szCs w:val="24"/>
        </w:rPr>
        <w:t>參</w:t>
      </w:r>
      <w:r>
        <w:rPr>
          <w:rFonts w:ascii="Times New Roman" w:eastAsia="標楷體" w:hAnsi="Times New Roman" w:cs="Times New Roman" w:hint="eastAsia"/>
          <w:szCs w:val="24"/>
        </w:rPr>
        <w:t>與其他計畫而再申請獎助</w:t>
      </w:r>
      <w:r w:rsidR="00C43A8D">
        <w:rPr>
          <w:rFonts w:ascii="Times New Roman" w:eastAsia="標楷體" w:hAnsi="Times New Roman" w:cs="Times New Roman" w:hint="eastAsia"/>
          <w:szCs w:val="24"/>
        </w:rPr>
        <w:t>。</w:t>
      </w:r>
    </w:p>
    <w:p w:rsidR="00A45E8B" w:rsidRPr="0019496D" w:rsidRDefault="00A45E8B" w:rsidP="00C43A8D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sectPr w:rsidR="00A45E8B" w:rsidRPr="001949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4" w:rsidRDefault="00135144" w:rsidP="00135144">
      <w:r>
        <w:separator/>
      </w:r>
    </w:p>
  </w:endnote>
  <w:endnote w:type="continuationSeparator" w:id="0">
    <w:p w:rsidR="00135144" w:rsidRDefault="00135144" w:rsidP="0013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4" w:rsidRDefault="00135144" w:rsidP="00135144">
      <w:r>
        <w:separator/>
      </w:r>
    </w:p>
  </w:footnote>
  <w:footnote w:type="continuationSeparator" w:id="0">
    <w:p w:rsidR="00135144" w:rsidRDefault="00135144" w:rsidP="0013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51AC"/>
    <w:multiLevelType w:val="hybridMultilevel"/>
    <w:tmpl w:val="02DCF2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21"/>
    <w:rsid w:val="000816C5"/>
    <w:rsid w:val="00086925"/>
    <w:rsid w:val="00135144"/>
    <w:rsid w:val="0019496D"/>
    <w:rsid w:val="00277107"/>
    <w:rsid w:val="002C15BE"/>
    <w:rsid w:val="00615247"/>
    <w:rsid w:val="00742D43"/>
    <w:rsid w:val="00A45E8B"/>
    <w:rsid w:val="00C43A8D"/>
    <w:rsid w:val="00C90433"/>
    <w:rsid w:val="00C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B3CAC-64E0-4894-BA6C-2600052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2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42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42D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5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51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5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51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2017-11-09T02:02:00Z</cp:lastPrinted>
  <dcterms:created xsi:type="dcterms:W3CDTF">2017-11-09T00:44:00Z</dcterms:created>
  <dcterms:modified xsi:type="dcterms:W3CDTF">2017-11-09T04:55:00Z</dcterms:modified>
</cp:coreProperties>
</file>